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101B" w14:textId="77777777" w:rsidR="00C02A11" w:rsidRDefault="00701F08" w:rsidP="00C02A11">
      <w:pPr>
        <w:spacing w:after="0" w:line="240" w:lineRule="auto"/>
        <w:jc w:val="center"/>
        <w:rPr>
          <w:b/>
        </w:rPr>
      </w:pPr>
      <w:r>
        <w:rPr>
          <w:b/>
        </w:rPr>
        <w:t>Политика обработки персональных данных</w:t>
      </w:r>
    </w:p>
    <w:p w14:paraId="4C1DCED3" w14:textId="77777777" w:rsidR="00871016" w:rsidRDefault="00701F08" w:rsidP="00C02A11">
      <w:pPr>
        <w:spacing w:after="0" w:line="240" w:lineRule="auto"/>
        <w:jc w:val="center"/>
      </w:pPr>
      <w:r>
        <w:rPr>
          <w:b/>
        </w:rPr>
        <w:t>.</w:t>
      </w:r>
    </w:p>
    <w:p w14:paraId="2E944786" w14:textId="77777777" w:rsidR="00871016" w:rsidRDefault="00701F08" w:rsidP="00C02A11">
      <w:pPr>
        <w:spacing w:after="0" w:line="240" w:lineRule="auto"/>
        <w:ind w:firstLine="720"/>
        <w:jc w:val="both"/>
        <w:rPr>
          <w:color w:val="060607"/>
          <w:shd w:val="clear" w:color="auto" w:fill="FFFFFF"/>
        </w:rPr>
      </w:pPr>
      <w:bookmarkStart w:id="0" w:name="_dx_frag_StartFragment"/>
      <w:bookmarkEnd w:id="0"/>
      <w:r>
        <w:rPr>
          <w:color w:val="060607"/>
          <w:shd w:val="clear" w:color="auto" w:fill="FFFFFF"/>
        </w:rPr>
        <w:t>Политика редакции научного журнала/сборника в отношении персональных данных определена в соответствии с положениями Федерального закона РФ от 27 июля 20226 г. "О персональных данных".</w:t>
      </w:r>
    </w:p>
    <w:p w14:paraId="0988B57A" w14:textId="77777777" w:rsidR="00871016" w:rsidRDefault="00701F08" w:rsidP="00C02A11">
      <w:pPr>
        <w:spacing w:after="0" w:line="240" w:lineRule="auto"/>
        <w:ind w:firstLine="720"/>
        <w:jc w:val="both"/>
      </w:pPr>
      <w:r>
        <w:t>Редакция журнала выступает оператором персональных данных, под которыми понимается информация, относящаяся к прямо или косвенно определенному или определяемому физическому лицу.</w:t>
      </w:r>
    </w:p>
    <w:p w14:paraId="5CA6BBF8" w14:textId="77777777" w:rsidR="00871016" w:rsidRDefault="00701F08" w:rsidP="00C02A11">
      <w:pPr>
        <w:spacing w:after="0" w:line="240" w:lineRule="auto"/>
        <w:jc w:val="both"/>
      </w:pPr>
      <w:r>
        <w:t xml:space="preserve">Обработкой персональных данных считается любое действие (операция) или совокупность действий (операций) с персональными данными, совершаемых редакцией с использованием средств автоматизации или без их использования. </w:t>
      </w:r>
    </w:p>
    <w:p w14:paraId="03861135" w14:textId="77777777" w:rsidR="00871016" w:rsidRPr="00C02A11" w:rsidRDefault="00701F08" w:rsidP="00E32ACD">
      <w:pPr>
        <w:spacing w:after="0" w:line="240" w:lineRule="auto"/>
        <w:ind w:firstLine="720"/>
        <w:jc w:val="both"/>
        <w:rPr>
          <w:color w:val="060607"/>
          <w:shd w:val="clear" w:color="auto" w:fill="FFFFFF"/>
        </w:rPr>
      </w:pPr>
      <w:r>
        <w:t xml:space="preserve">Обработка персональных данных включает в себя, в том числе: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 персональной информации. </w:t>
      </w:r>
    </w:p>
    <w:p w14:paraId="494ED840" w14:textId="77777777" w:rsidR="00871016" w:rsidRDefault="00701F08" w:rsidP="00E32ACD">
      <w:pPr>
        <w:pStyle w:val="a5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Передача персональных данных третьим лицам допускается с письменного</w:t>
      </w:r>
      <w:r w:rsidR="00C02A11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согласия субъектов персональных данных, за исключением случаев, когда это необходимо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целях предупреждения угрозы жизни и здоровью субъектов персональных данных, а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также в иных случаях, установленных законодательством РФ.</w:t>
      </w:r>
    </w:p>
    <w:p w14:paraId="70CAD95A" w14:textId="77777777" w:rsidR="00871016" w:rsidRDefault="00701F08" w:rsidP="00E32ACD">
      <w:pPr>
        <w:pStyle w:val="a5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Оператор при обработке персональных данных обеспечивает конфиденциальность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персональных данных.</w:t>
      </w:r>
    </w:p>
    <w:p w14:paraId="31014430" w14:textId="77777777" w:rsidR="00871016" w:rsidRDefault="00701F08" w:rsidP="00E32ACD">
      <w:pPr>
        <w:pStyle w:val="a5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Оператор осуществляет хранение персональных данных в форме, позволяющей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определить субъекта персональных данных, не дольше, чем этого требуют цели обработки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персональных данных, если срок хранения персональных данных не установлен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федеральным законом, договором, стороной которого,</w:t>
      </w:r>
      <w:r w:rsidR="00C02A11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поручителем по которому является субъект персональных данных.</w:t>
      </w:r>
    </w:p>
    <w:p w14:paraId="18A1ADE5" w14:textId="77777777" w:rsidR="00871016" w:rsidRDefault="00701F08" w:rsidP="00C02A11">
      <w:pPr>
        <w:pStyle w:val="a5"/>
        <w:ind w:firstLine="720"/>
        <w:rPr>
          <w:shd w:val="clear" w:color="auto" w:fill="FFFFFF"/>
        </w:rPr>
      </w:pPr>
      <w:r>
        <w:rPr>
          <w:shd w:val="clear" w:color="auto" w:fill="FFFFFF"/>
        </w:rPr>
        <w:t>Субъект, в случае обнаружения неточности может обратиться к Оператору с запросом по</w:t>
      </w:r>
      <w:r w:rsidR="00C02A11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поводу неточности и размещению актуальных персональных данных. Запрос оформляется в произвольном виде.</w:t>
      </w:r>
    </w:p>
    <w:p w14:paraId="0D98F679" w14:textId="77777777" w:rsidR="00871016" w:rsidRDefault="00701F08" w:rsidP="00E32ACD">
      <w:pPr>
        <w:pStyle w:val="a5"/>
        <w:ind w:firstLine="720"/>
        <w:rPr>
          <w:shd w:val="clear" w:color="auto" w:fill="FFFFFF"/>
        </w:rPr>
      </w:pPr>
      <w:r>
        <w:rPr>
          <w:shd w:val="clear" w:color="auto" w:fill="FFFFFF"/>
        </w:rPr>
        <w:t>Согласие на обработку персональных данных может быть отозвано путем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направления письменного уведомления Оператору персональных данных с требованием о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прекращении обработки персональных данных.</w:t>
      </w:r>
    </w:p>
    <w:p w14:paraId="40342FFD" w14:textId="77777777" w:rsidR="00871016" w:rsidRDefault="00701F08" w:rsidP="00E32ACD">
      <w:pPr>
        <w:pStyle w:val="a5"/>
        <w:ind w:firstLine="720"/>
        <w:rPr>
          <w:shd w:val="clear" w:color="auto" w:fill="FFFFFF"/>
        </w:rPr>
      </w:pPr>
      <w:r>
        <w:rPr>
          <w:shd w:val="clear" w:color="auto" w:fill="FFFFFF"/>
        </w:rPr>
        <w:t>При достижении целей обработки персональных данных, а также в случае отзыва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субъектом персональных данных согласия на их обработку персональные данные</w:t>
      </w:r>
      <w:r w:rsidR="00E32ACD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подлежат уничтожению.</w:t>
      </w:r>
    </w:p>
    <w:p w14:paraId="2D21C0F2" w14:textId="77777777" w:rsidR="00871016" w:rsidRDefault="00871016" w:rsidP="00C02A11">
      <w:pPr>
        <w:spacing w:after="0" w:line="240" w:lineRule="auto"/>
        <w:jc w:val="both"/>
      </w:pPr>
    </w:p>
    <w:p w14:paraId="02F3DB0F" w14:textId="77777777" w:rsidR="00871016" w:rsidRDefault="00701F08" w:rsidP="00C02A11">
      <w:pPr>
        <w:spacing w:after="0" w:line="240" w:lineRule="auto"/>
        <w:jc w:val="center"/>
        <w:rPr>
          <w:b/>
        </w:rPr>
      </w:pPr>
      <w:r>
        <w:rPr>
          <w:b/>
        </w:rPr>
        <w:t xml:space="preserve">Политика размещения препринтов и </w:t>
      </w:r>
      <w:proofErr w:type="spellStart"/>
      <w:r>
        <w:rPr>
          <w:b/>
        </w:rPr>
        <w:t>постпринтов</w:t>
      </w:r>
      <w:proofErr w:type="spellEnd"/>
    </w:p>
    <w:p w14:paraId="60278B70" w14:textId="77777777" w:rsidR="00C02A11" w:rsidRDefault="00C02A11" w:rsidP="00C02A11">
      <w:pPr>
        <w:spacing w:after="0" w:line="240" w:lineRule="auto"/>
        <w:jc w:val="center"/>
        <w:rPr>
          <w:b/>
        </w:rPr>
      </w:pPr>
    </w:p>
    <w:p w14:paraId="681D4258" w14:textId="77777777" w:rsidR="00871016" w:rsidRDefault="00701F08" w:rsidP="00C02A11">
      <w:pPr>
        <w:spacing w:after="0" w:line="240" w:lineRule="auto"/>
        <w:ind w:firstLine="720"/>
        <w:jc w:val="both"/>
      </w:pPr>
      <w:r>
        <w:t>Автор вправе пользоваться печатным или электронным препринтом неизданной рукописи статьи в форме и содержании, принятым редакцией для публикации в журнале, но с указанием, что это является препринт  ("Это препринт Статьи, принятой для публикации в журнале/сборнике "__________________", авторское право (_________год), а также обеспечить электронную ссылку на сайт журнала").</w:t>
      </w:r>
    </w:p>
    <w:p w14:paraId="45872813" w14:textId="77777777" w:rsidR="00871016" w:rsidRDefault="00701F08" w:rsidP="00C02A11">
      <w:pPr>
        <w:spacing w:after="0" w:line="240" w:lineRule="auto"/>
        <w:ind w:firstLine="720"/>
        <w:jc w:val="both"/>
      </w:pPr>
      <w:r>
        <w:t xml:space="preserve">На сайте журнала/сборника в открытом доступе размещаются </w:t>
      </w:r>
      <w:proofErr w:type="spellStart"/>
      <w:r>
        <w:t>постпринты</w:t>
      </w:r>
      <w:proofErr w:type="spellEnd"/>
      <w:r>
        <w:t xml:space="preserve"> всех статей после того, как они прошли рецензирование, все этапы редактирования, вёрстки, сверки и подписаны в печать.</w:t>
      </w:r>
    </w:p>
    <w:p w14:paraId="6D192F46" w14:textId="77777777" w:rsidR="00896DD0" w:rsidRDefault="00896DD0" w:rsidP="00896DD0">
      <w:pPr>
        <w:spacing w:after="0" w:line="240" w:lineRule="auto"/>
        <w:ind w:firstLine="720"/>
        <w:jc w:val="both"/>
      </w:pPr>
      <w:r>
        <w:t xml:space="preserve">В процессе подачи статьи автору необходимо подтвердить, что статья не была опубликована или не была принята к публикации в другом научном журнале. При ссылке на </w:t>
      </w:r>
      <w:r>
        <w:lastRenderedPageBreak/>
        <w:t>опубликованную в научном журнале/сборнике статью издательство просит размещать ссылку (полный URL материала) на официальный сайт журнала.</w:t>
      </w:r>
    </w:p>
    <w:p w14:paraId="7A37907B" w14:textId="77777777" w:rsidR="00871016" w:rsidRDefault="00871016" w:rsidP="00C02A11">
      <w:pPr>
        <w:spacing w:after="0" w:line="240" w:lineRule="auto"/>
        <w:jc w:val="both"/>
        <w:rPr>
          <w:b/>
        </w:rPr>
      </w:pPr>
    </w:p>
    <w:p w14:paraId="40AEA8DB" w14:textId="77777777" w:rsidR="00871016" w:rsidRDefault="00701F08" w:rsidP="00C02A11">
      <w:pPr>
        <w:spacing w:after="0" w:line="240" w:lineRule="auto"/>
        <w:jc w:val="center"/>
        <w:rPr>
          <w:b/>
        </w:rPr>
      </w:pPr>
      <w:r>
        <w:rPr>
          <w:b/>
        </w:rPr>
        <w:t>Архивирование статей</w:t>
      </w:r>
    </w:p>
    <w:p w14:paraId="0790C23D" w14:textId="77777777" w:rsidR="00C02A11" w:rsidRDefault="00C02A11" w:rsidP="00C02A11">
      <w:pPr>
        <w:spacing w:after="0" w:line="240" w:lineRule="auto"/>
        <w:jc w:val="center"/>
        <w:rPr>
          <w:b/>
        </w:rPr>
      </w:pPr>
    </w:p>
    <w:p w14:paraId="5778481E" w14:textId="77777777" w:rsidR="00871016" w:rsidRDefault="00701F08" w:rsidP="00C02A11">
      <w:pPr>
        <w:spacing w:after="0" w:line="240" w:lineRule="auto"/>
        <w:ind w:firstLine="720"/>
        <w:jc w:val="both"/>
      </w:pPr>
      <w:r>
        <w:t xml:space="preserve">Редакция журнала/сборника обеспечивает архивирование статей, опубликованных в журнале, и их метаданных на русском и английском языках. Также архивирование, индексирование статей осуществляется научной электронной библиотекой </w:t>
      </w:r>
      <w:proofErr w:type="spellStart"/>
      <w:r>
        <w:t>eLibrary</w:t>
      </w:r>
      <w:proofErr w:type="spellEnd"/>
      <w:r>
        <w:t xml:space="preserve"> в соответствии с заключенным договором.</w:t>
      </w:r>
    </w:p>
    <w:p w14:paraId="3C739C50" w14:textId="77777777" w:rsidR="00871016" w:rsidRDefault="00701F08" w:rsidP="00C02A11">
      <w:pPr>
        <w:spacing w:after="0" w:line="240" w:lineRule="auto"/>
        <w:ind w:firstLine="709"/>
        <w:jc w:val="both"/>
      </w:pPr>
      <w:proofErr w:type="gramStart"/>
      <w:r>
        <w:t>Кроме того</w:t>
      </w:r>
      <w:proofErr w:type="gramEnd"/>
      <w:r>
        <w:t xml:space="preserve"> полные тексты статей размещаются на сайте научной электронной библиотеки </w:t>
      </w:r>
      <w:r w:rsidR="00C02A11">
        <w:t xml:space="preserve"> </w:t>
      </w:r>
      <w:r>
        <w:t>"</w:t>
      </w:r>
      <w:proofErr w:type="spellStart"/>
      <w:r>
        <w:t>КиберЛенинка</w:t>
      </w:r>
      <w:proofErr w:type="spellEnd"/>
      <w:r>
        <w:t>", издательства "Лань", Российской государственной библиотеки, информационной системы "Метафора".</w:t>
      </w:r>
    </w:p>
    <w:p w14:paraId="3A4074BE" w14:textId="77777777" w:rsidR="00871016" w:rsidRDefault="00701F08" w:rsidP="00C02A11">
      <w:pPr>
        <w:spacing w:after="0" w:line="240" w:lineRule="auto"/>
        <w:ind w:firstLine="709"/>
        <w:jc w:val="both"/>
      </w:pPr>
      <w:r>
        <w:t>Редакция признает право авторов осуществлять самостоятельное архивирование своих статей после того, как они будут опубликованы в журнале/сборнике при условии указания первоначального источника опубликования</w:t>
      </w:r>
      <w:r w:rsidR="00896DD0">
        <w:t>.</w:t>
      </w:r>
    </w:p>
    <w:p w14:paraId="55CB6208" w14:textId="77777777" w:rsidR="00871016" w:rsidRDefault="00871016" w:rsidP="00C02A11">
      <w:pPr>
        <w:spacing w:after="0" w:line="240" w:lineRule="auto"/>
        <w:jc w:val="both"/>
      </w:pPr>
    </w:p>
    <w:p w14:paraId="767CB1E8" w14:textId="77777777" w:rsidR="00871016" w:rsidRDefault="00701F08" w:rsidP="00C02A11">
      <w:pPr>
        <w:spacing w:after="0" w:line="240" w:lineRule="auto"/>
        <w:jc w:val="center"/>
        <w:rPr>
          <w:b/>
        </w:rPr>
      </w:pPr>
      <w:r>
        <w:rPr>
          <w:b/>
        </w:rPr>
        <w:t>Политика открытого доступа по отношению к метаданным публикаций</w:t>
      </w:r>
    </w:p>
    <w:p w14:paraId="28C20BCA" w14:textId="77777777" w:rsidR="00C02A11" w:rsidRDefault="00C02A11" w:rsidP="00C02A11">
      <w:pPr>
        <w:spacing w:after="0" w:line="240" w:lineRule="auto"/>
        <w:jc w:val="center"/>
        <w:rPr>
          <w:b/>
        </w:rPr>
      </w:pPr>
    </w:p>
    <w:p w14:paraId="374B1DA0" w14:textId="77777777" w:rsidR="00871016" w:rsidRDefault="00701F08" w:rsidP="00C02A11">
      <w:pPr>
        <w:spacing w:after="0" w:line="240" w:lineRule="auto"/>
        <w:ind w:firstLine="720"/>
        <w:jc w:val="both"/>
      </w:pPr>
      <w:r>
        <w:t xml:space="preserve">Редакция обеспечивает открытый доступ к публикациям и распространение публикаций в электронных библиотеках путем опубликования статей на официальном сайте журнала/сборника, размещения метаданных и полных текстов статей на сайтах </w:t>
      </w:r>
      <w:proofErr w:type="spellStart"/>
      <w:r>
        <w:t>наукометрических</w:t>
      </w:r>
      <w:proofErr w:type="spellEnd"/>
      <w:r>
        <w:t xml:space="preserve"> баз данных.</w:t>
      </w:r>
    </w:p>
    <w:p w14:paraId="57BC436A" w14:textId="77777777" w:rsidR="00871016" w:rsidRDefault="00871016" w:rsidP="00C02A11">
      <w:pPr>
        <w:spacing w:after="0" w:line="240" w:lineRule="auto"/>
        <w:jc w:val="both"/>
      </w:pPr>
    </w:p>
    <w:p w14:paraId="6C730D80" w14:textId="77777777" w:rsidR="00C02A11" w:rsidRDefault="00C02A11" w:rsidP="00C02A11">
      <w:pPr>
        <w:spacing w:after="0" w:line="240" w:lineRule="auto"/>
        <w:jc w:val="both"/>
      </w:pPr>
    </w:p>
    <w:p w14:paraId="14D9D918" w14:textId="77777777" w:rsidR="00871016" w:rsidRDefault="00701F08" w:rsidP="00C02A11">
      <w:pPr>
        <w:spacing w:after="0" w:line="240" w:lineRule="auto"/>
        <w:jc w:val="both"/>
      </w:pPr>
      <w:r>
        <w:rPr>
          <w:b/>
        </w:rPr>
        <w:t>Правообладателем опубликованного произведения</w:t>
      </w:r>
      <w:r>
        <w:t xml:space="preserve"> является издатель научного журнала/сборника - ФГАОУ ВО "КФУ им. В.И. Вернадского".</w:t>
      </w:r>
    </w:p>
    <w:p w14:paraId="046A2F49" w14:textId="77777777" w:rsidR="00871016" w:rsidRDefault="00701F08" w:rsidP="00C02A11">
      <w:pPr>
        <w:spacing w:after="0" w:line="240" w:lineRule="auto"/>
        <w:ind w:firstLine="720"/>
        <w:jc w:val="both"/>
      </w:pPr>
      <w:r>
        <w:t>При использовании опубликованного произведения, в том числе метаданных, необходимо указание на первоначальный источник опубликования и размещение активной ссылки на соответствующую страницу на сайте журнала.</w:t>
      </w:r>
    </w:p>
    <w:p w14:paraId="78A4B485" w14:textId="77777777" w:rsidR="00871016" w:rsidRDefault="00871016" w:rsidP="00C02A11">
      <w:pPr>
        <w:spacing w:after="0" w:line="240" w:lineRule="auto"/>
        <w:jc w:val="both"/>
      </w:pPr>
    </w:p>
    <w:p w14:paraId="61AE4A93" w14:textId="77777777" w:rsidR="00871016" w:rsidRDefault="00701F08" w:rsidP="00C02A11">
      <w:pPr>
        <w:spacing w:after="0" w:line="240" w:lineRule="auto"/>
        <w:jc w:val="center"/>
        <w:rPr>
          <w:b/>
        </w:rPr>
      </w:pPr>
      <w:r>
        <w:rPr>
          <w:b/>
        </w:rPr>
        <w:t>Правила взаимодействия в ситуациях обнаружения ошибок.</w:t>
      </w:r>
    </w:p>
    <w:p w14:paraId="766FD7C5" w14:textId="77777777" w:rsidR="00C02A11" w:rsidRDefault="00C02A11" w:rsidP="00C02A11">
      <w:pPr>
        <w:spacing w:after="0" w:line="240" w:lineRule="auto"/>
        <w:jc w:val="center"/>
        <w:rPr>
          <w:b/>
        </w:rPr>
      </w:pPr>
    </w:p>
    <w:p w14:paraId="3BB58FC3" w14:textId="77777777" w:rsidR="00871016" w:rsidRDefault="00701F08" w:rsidP="00C02A11">
      <w:pPr>
        <w:spacing w:after="0" w:line="240" w:lineRule="auto"/>
        <w:ind w:firstLine="720"/>
        <w:jc w:val="both"/>
      </w:pPr>
      <w:r>
        <w:t>В случае обнаружения ошибок до и после публикации материалов исправления вносятся путем направления обращения в редакцию. Заявления о наличии претензий к деятельности редакции, с указанием на предполагаемую этическую проблему, нераскрытый конфликт интересов направляются главному редактору. При этом в случае недостаточной обоснованности позиции запрашивается больше деталей, затем инициируется внутреннее расследование, в ходе которого опрашиваются все заинтересованные лица, при отсутствии реакции информация может быть запрошена у организаций, с которыми аффилированы данные лица. Далее по результатам рассмотрения материалов на заседании редколлегии/редсовета принимается решение о внесении исправлений, ретракции или других действиях либо их отсутствии. Лицо, инициировавшее обращение, информируется о результатах его рассмотрения.</w:t>
      </w:r>
    </w:p>
    <w:sectPr w:rsidR="00871016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16"/>
    <w:rsid w:val="003263FD"/>
    <w:rsid w:val="00354F05"/>
    <w:rsid w:val="00701F08"/>
    <w:rsid w:val="00871016"/>
    <w:rsid w:val="00896DD0"/>
    <w:rsid w:val="00C02A11"/>
    <w:rsid w:val="00E3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535E"/>
  <w15:docId w15:val="{76D20A58-8E6A-4BAB-9AA5-4A4745B9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C0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Дарья Полищук</cp:lastModifiedBy>
  <cp:revision>2</cp:revision>
  <cp:lastPrinted>2026-03-10T07:07:00Z</cp:lastPrinted>
  <dcterms:created xsi:type="dcterms:W3CDTF">2026-03-16T14:32:00Z</dcterms:created>
  <dcterms:modified xsi:type="dcterms:W3CDTF">2026-03-16T14:32:00Z</dcterms:modified>
</cp:coreProperties>
</file>